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附件6：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甘肃省优秀博士学位论文单位初选汇总表</w:t>
      </w:r>
    </w:p>
    <w:p>
      <w:pPr>
        <w:snapToGrid w:val="0"/>
        <w:spacing w:before="156" w:beforeLines="5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单位代码：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10736   </w:t>
      </w:r>
      <w:r>
        <w:rPr>
          <w:rFonts w:hint="eastAsia" w:ascii="仿宋_GB2312" w:eastAsia="仿宋_GB2312"/>
          <w:sz w:val="28"/>
          <w:szCs w:val="28"/>
        </w:rPr>
        <w:t xml:space="preserve">     单位名称：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西北师范大学         </w:t>
      </w:r>
      <w:r>
        <w:rPr>
          <w:rFonts w:hint="eastAsia" w:ascii="仿宋_GB2312" w:eastAsia="仿宋_GB2312"/>
          <w:sz w:val="28"/>
          <w:szCs w:val="28"/>
        </w:rPr>
        <w:t>（公章）     填表日期：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日  </w:t>
      </w:r>
    </w:p>
    <w:tbl>
      <w:tblPr>
        <w:tblStyle w:val="5"/>
        <w:tblW w:w="14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421"/>
        <w:gridCol w:w="1192"/>
        <w:gridCol w:w="1523"/>
        <w:gridCol w:w="1737"/>
        <w:gridCol w:w="4653"/>
        <w:gridCol w:w="1276"/>
        <w:gridCol w:w="90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作者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授予学位日期</w:t>
            </w:r>
          </w:p>
        </w:tc>
        <w:tc>
          <w:tcPr>
            <w:tcW w:w="1523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一级学科代码及名称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二级学科代码及名称</w:t>
            </w:r>
          </w:p>
        </w:tc>
        <w:tc>
          <w:tcPr>
            <w:tcW w:w="465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论 文 题 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导师姓名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层次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是否专家联名推荐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程岭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20150615</w:t>
            </w:r>
          </w:p>
        </w:tc>
        <w:tc>
          <w:tcPr>
            <w:tcW w:w="1523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0401教育学</w:t>
            </w:r>
          </w:p>
        </w:tc>
        <w:tc>
          <w:tcPr>
            <w:tcW w:w="1737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040102课程与教学论</w:t>
            </w:r>
          </w:p>
        </w:tc>
        <w:tc>
          <w:tcPr>
            <w:tcW w:w="4653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教师教学反思水平研究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王嘉毅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王圣杰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20150615</w:t>
            </w:r>
          </w:p>
        </w:tc>
        <w:tc>
          <w:tcPr>
            <w:tcW w:w="152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0705地理学</w:t>
            </w:r>
          </w:p>
        </w:tc>
        <w:tc>
          <w:tcPr>
            <w:tcW w:w="173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070501自然地理学</w:t>
            </w:r>
          </w:p>
        </w:tc>
        <w:tc>
          <w:tcPr>
            <w:tcW w:w="465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天山地区降水稳定氢氧同位素特征及其在水循环过程中的指示意义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张明军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牛秀丽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20130617</w:t>
            </w:r>
          </w:p>
        </w:tc>
        <w:tc>
          <w:tcPr>
            <w:tcW w:w="152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0703化学</w:t>
            </w:r>
          </w:p>
        </w:tc>
        <w:tc>
          <w:tcPr>
            <w:tcW w:w="173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070302分析化学</w:t>
            </w:r>
          </w:p>
        </w:tc>
        <w:tc>
          <w:tcPr>
            <w:tcW w:w="465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新型纳米复合材料化学修饰电极的制备及分析应用研究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杨武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5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napToGrid w:val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请按二级学科代码排列。专业学位论文在“一级学科代码及名称”栏填写专业学位类别代码及名称、在“二级学科代码及名称”栏填写专业学位领域代码及名称；“层次”栏限填“博士”或“硕士”。如需要专家联名推荐方能申报的学位论文，请在“是否专家联名推荐”栏填“是”或“否”。</w:t>
      </w:r>
    </w:p>
    <w:p>
      <w:pPr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联系人：</w:t>
      </w:r>
      <w:r>
        <w:rPr>
          <w:rFonts w:hint="eastAsia" w:ascii="仿宋_GB2312" w:hAnsi="宋体" w:eastAsia="仿宋_GB2312"/>
          <w:sz w:val="24"/>
          <w:u w:val="single"/>
        </w:rPr>
        <w:tab/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  办公电话：</w:t>
      </w:r>
      <w:r>
        <w:rPr>
          <w:rFonts w:hint="eastAsia" w:ascii="仿宋_GB2312" w:hAnsi="宋体" w:eastAsia="仿宋_GB2312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</w:rPr>
        <w:t>手机号码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24"/>
        </w:rPr>
        <w:t>QQ号码：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4"/>
          <w:u w:val="single"/>
        </w:rPr>
        <w:t xml:space="preserve">  电</w:t>
      </w:r>
      <w:r>
        <w:rPr>
          <w:rFonts w:hint="eastAsia" w:ascii="仿宋_GB2312" w:hAnsi="宋体" w:eastAsia="仿宋_GB2312"/>
          <w:sz w:val="24"/>
        </w:rPr>
        <w:t>子信箱：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</w:p>
    <w:p>
      <w:pPr>
        <w:rPr>
          <w:rFonts w:hint="eastAsia" w:ascii="仿宋_GB2312" w:hAnsi="宋体" w:eastAsia="仿宋_GB2312"/>
          <w:sz w:val="24"/>
          <w:u w:val="single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附件6：</w:t>
      </w:r>
      <w:bookmarkStart w:id="0" w:name="_GoBack"/>
      <w:bookmarkEnd w:id="0"/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甘肃省优秀硕士学位论文单位初选汇总表</w:t>
      </w:r>
    </w:p>
    <w:p>
      <w:pPr>
        <w:snapToGrid w:val="0"/>
        <w:spacing w:before="156" w:beforeLines="5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单位代码：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10736     </w:t>
      </w:r>
      <w:r>
        <w:rPr>
          <w:rFonts w:hint="eastAsia" w:ascii="仿宋_GB2312" w:eastAsia="仿宋_GB2312"/>
          <w:sz w:val="28"/>
          <w:szCs w:val="28"/>
        </w:rPr>
        <w:t xml:space="preserve">  单位名称：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西北师范大学          </w:t>
      </w:r>
      <w:r>
        <w:rPr>
          <w:rFonts w:hint="eastAsia" w:ascii="仿宋_GB2312" w:eastAsia="仿宋_GB2312"/>
          <w:sz w:val="28"/>
          <w:szCs w:val="28"/>
        </w:rPr>
        <w:t>（公章）  填表日期：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日 </w:t>
      </w:r>
    </w:p>
    <w:tbl>
      <w:tblPr>
        <w:tblStyle w:val="5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421"/>
        <w:gridCol w:w="1192"/>
        <w:gridCol w:w="1523"/>
        <w:gridCol w:w="1620"/>
        <w:gridCol w:w="4653"/>
        <w:gridCol w:w="1276"/>
        <w:gridCol w:w="90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作者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授予学位日期</w:t>
            </w:r>
          </w:p>
        </w:tc>
        <w:tc>
          <w:tcPr>
            <w:tcW w:w="1523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一级学科代码及名称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二级学科代码及名称</w:t>
            </w:r>
          </w:p>
        </w:tc>
        <w:tc>
          <w:tcPr>
            <w:tcW w:w="465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论 文 题 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导师姓名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层次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是否专家联名推荐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巩丹阳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20150615</w:t>
            </w:r>
          </w:p>
        </w:tc>
        <w:tc>
          <w:tcPr>
            <w:tcW w:w="1523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0501中国语言文学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050105中国古代文学</w:t>
            </w:r>
            <w:r>
              <w:rPr>
                <w:rFonts w:hint="eastAsia" w:ascii="宋体" w:hAnsi="宋体" w:eastAsia="宋体"/>
                <w:szCs w:val="21"/>
              </w:rPr>
              <w:tab/>
            </w:r>
          </w:p>
        </w:tc>
        <w:tc>
          <w:tcPr>
            <w:tcW w:w="4653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《诗经》状貌词及其文学意义研究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韩高年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贾富强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20150615</w:t>
            </w:r>
          </w:p>
        </w:tc>
        <w:tc>
          <w:tcPr>
            <w:tcW w:w="1523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0602中国史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060202历史地理学</w:t>
            </w:r>
          </w:p>
        </w:tc>
        <w:tc>
          <w:tcPr>
            <w:tcW w:w="4653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明清时期太原城市空间演变研究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李并成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赵辉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20150615</w:t>
            </w:r>
          </w:p>
        </w:tc>
        <w:tc>
          <w:tcPr>
            <w:tcW w:w="152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0401教育学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040105学前教育学</w:t>
            </w:r>
          </w:p>
        </w:tc>
        <w:tc>
          <w:tcPr>
            <w:tcW w:w="46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民族地区幼儿语言入学准备的研究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郑名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白宗军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20150615</w:t>
            </w:r>
          </w:p>
        </w:tc>
        <w:tc>
          <w:tcPr>
            <w:tcW w:w="152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0101哲学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010102中国哲学</w:t>
            </w:r>
          </w:p>
        </w:tc>
        <w:tc>
          <w:tcPr>
            <w:tcW w:w="46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《孔子“仁者爱人”思想研究》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贺更粹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李晓冉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20150615</w:t>
            </w:r>
          </w:p>
        </w:tc>
        <w:tc>
          <w:tcPr>
            <w:tcW w:w="152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0303社会学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030301社会学</w:t>
            </w:r>
          </w:p>
        </w:tc>
        <w:tc>
          <w:tcPr>
            <w:tcW w:w="46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城市生活饮用水治理—一个政府行为的组织分析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李怀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郭雨涵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20150615</w:t>
            </w:r>
          </w:p>
        </w:tc>
        <w:tc>
          <w:tcPr>
            <w:tcW w:w="1523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</w:t>
            </w:r>
            <w:r>
              <w:rPr>
                <w:rFonts w:ascii="宋体" w:hAnsi="宋体" w:eastAsia="宋体"/>
                <w:szCs w:val="21"/>
              </w:rPr>
              <w:t>401</w:t>
            </w:r>
            <w:r>
              <w:rPr>
                <w:rFonts w:hint="eastAsia" w:ascii="宋体" w:hAnsi="宋体" w:eastAsia="宋体"/>
                <w:szCs w:val="21"/>
              </w:rPr>
              <w:t>教育学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04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110教育技术学</w:t>
            </w:r>
          </w:p>
        </w:tc>
        <w:tc>
          <w:tcPr>
            <w:tcW w:w="4653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《学习支架支持的大学生批判性思维培养实证研究——以&lt;培训项目的设计与实现&gt;课程为例》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郭炯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刘贵全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20150615</w:t>
            </w:r>
          </w:p>
        </w:tc>
        <w:tc>
          <w:tcPr>
            <w:tcW w:w="152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0453汉语国际教育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045300汉语国际教育</w:t>
            </w:r>
          </w:p>
        </w:tc>
        <w:tc>
          <w:tcPr>
            <w:tcW w:w="46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泰东北中学生汉语普通话声调偏误研究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——以泰国玛哈沙拉堪大学附属中学为例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刘晓玲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6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napToGrid w:val="0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注：请按二级学科代码排列。专业学位论文在“一级学科代码及名称”栏填写专业学位类别代码及名称、在“二级学科代码及名称”栏填写专业学位领域代码及名称；“层次”栏限填“博士”或“硕士”。如需要专家联名推荐方能申报的学位论文，请在“是否专家联名推荐”栏填“是”或“否”。</w:t>
      </w:r>
    </w:p>
    <w:p>
      <w:pPr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1"/>
          <w:szCs w:val="21"/>
        </w:rPr>
        <w:t>联系人：</w:t>
      </w:r>
      <w:r>
        <w:rPr>
          <w:rFonts w:hint="eastAsia" w:ascii="仿宋_GB2312" w:hAnsi="宋体" w:eastAsia="仿宋_GB2312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21"/>
          <w:szCs w:val="21"/>
        </w:rPr>
        <w:t xml:space="preserve">  办公电话：</w:t>
      </w:r>
      <w:r>
        <w:rPr>
          <w:rFonts w:hint="eastAsia" w:ascii="仿宋_GB2312" w:hAnsi="宋体" w:eastAsia="仿宋_GB2312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1"/>
          <w:szCs w:val="21"/>
        </w:rPr>
        <w:t xml:space="preserve"> 手机号码：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21"/>
          <w:szCs w:val="21"/>
        </w:rPr>
        <w:t xml:space="preserve"> QQ号码：</w:t>
      </w:r>
      <w:r>
        <w:rPr>
          <w:rFonts w:hint="eastAsia" w:ascii="仿宋_GB2312" w:hAnsi="宋体" w:eastAsia="仿宋_GB2312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21"/>
          <w:szCs w:val="21"/>
        </w:rPr>
        <w:t xml:space="preserve"> 电子信箱：</w:t>
      </w:r>
      <w:r>
        <w:rPr>
          <w:rFonts w:hint="eastAsia" w:ascii="仿宋_GB2312" w:hAnsi="宋体" w:eastAsia="仿宋_GB2312"/>
          <w:sz w:val="21"/>
          <w:szCs w:val="21"/>
          <w:u w:val="single"/>
        </w:rPr>
        <w:t xml:space="preserve">  </w:t>
      </w:r>
      <w:r>
        <w:rPr>
          <w:rFonts w:hint="eastAsia" w:ascii="仿宋_GB2312" w:hAnsi="宋体" w:eastAsia="仿宋_GB2312"/>
          <w:sz w:val="21"/>
          <w:szCs w:val="21"/>
          <w:u w:val="single"/>
          <w:lang w:val="en-US" w:eastAsia="zh-CN"/>
        </w:rPr>
        <w:t xml:space="preserve">       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8238F"/>
    <w:rsid w:val="000725C9"/>
    <w:rsid w:val="0008238F"/>
    <w:rsid w:val="000A0C0A"/>
    <w:rsid w:val="001846E5"/>
    <w:rsid w:val="00435AF8"/>
    <w:rsid w:val="0060191B"/>
    <w:rsid w:val="00881C4A"/>
    <w:rsid w:val="008E3D6A"/>
    <w:rsid w:val="00D5793F"/>
    <w:rsid w:val="00FE5BA9"/>
    <w:rsid w:val="04F2372E"/>
    <w:rsid w:val="09E92ED1"/>
    <w:rsid w:val="10921012"/>
    <w:rsid w:val="10B10371"/>
    <w:rsid w:val="12160F3D"/>
    <w:rsid w:val="122D0B62"/>
    <w:rsid w:val="12383670"/>
    <w:rsid w:val="19AD57B1"/>
    <w:rsid w:val="19CF7EE4"/>
    <w:rsid w:val="218E5B58"/>
    <w:rsid w:val="26E92BE5"/>
    <w:rsid w:val="293D5638"/>
    <w:rsid w:val="29E71498"/>
    <w:rsid w:val="2DB00085"/>
    <w:rsid w:val="2EED420A"/>
    <w:rsid w:val="33B77665"/>
    <w:rsid w:val="36C450EA"/>
    <w:rsid w:val="3E5B195E"/>
    <w:rsid w:val="3E7C4091"/>
    <w:rsid w:val="417276C8"/>
    <w:rsid w:val="45236DFE"/>
    <w:rsid w:val="46DF4A26"/>
    <w:rsid w:val="4A8536D2"/>
    <w:rsid w:val="4B3F2B00"/>
    <w:rsid w:val="4E9823FF"/>
    <w:rsid w:val="51B12E15"/>
    <w:rsid w:val="53376114"/>
    <w:rsid w:val="59DE0E81"/>
    <w:rsid w:val="59FF35B4"/>
    <w:rsid w:val="5AAD0254"/>
    <w:rsid w:val="610905C4"/>
    <w:rsid w:val="617556F4"/>
    <w:rsid w:val="68C2756A"/>
    <w:rsid w:val="6CBD35F3"/>
    <w:rsid w:val="6F6822D7"/>
    <w:rsid w:val="6F8A4A0A"/>
    <w:rsid w:val="75FB4D1F"/>
    <w:rsid w:val="76931A1A"/>
    <w:rsid w:val="7BF662EE"/>
    <w:rsid w:val="7CA3770C"/>
    <w:rsid w:val="7E8C502E"/>
    <w:rsid w:val="7EB1209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101</Words>
  <Characters>577</Characters>
  <Lines>4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2015-09-12T03:51:00Z</dcterms:created>
  <dc:creator>xwb</dc:creator>
  <cp:lastModifiedBy>lenovo</cp:lastModifiedBy>
  <dcterms:modified xsi:type="dcterms:W3CDTF">2015-10-12T08:46:15Z</dcterms:modified>
  <dc:title>附件6：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